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85200c"/>
          <w:sz w:val="40"/>
          <w:szCs w:val="40"/>
          <w:shd w:fill="fce5cd" w:val="clear"/>
        </w:rPr>
      </w:pPr>
      <w:r w:rsidDel="00000000" w:rsidR="00000000" w:rsidRPr="00000000">
        <w:rPr>
          <w:b w:val="1"/>
          <w:color w:val="85200c"/>
          <w:sz w:val="40"/>
          <w:szCs w:val="40"/>
          <w:shd w:fill="fce5cd" w:val="clear"/>
          <w:rtl w:val="0"/>
        </w:rPr>
        <w:t xml:space="preserve">Recurring Payment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Service/Subscription Name: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Schedule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Frequency: [ ] Weekly [ ] Monthly [ ] Quarterly [ ] Annually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Authorized: $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Bank/Account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Name: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Routing Number: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Agreement</w:t>
        <w:br w:type="textWrapping"/>
        <w:t xml:space="preserve">[ ] I authorize recurring payments as detailed above and understand that I may cancel by providing written notice.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Section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Signature: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