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e6b8af" w:val="clear"/>
        </w:rPr>
      </w:pPr>
      <w:r w:rsidDel="00000000" w:rsidR="00000000" w:rsidRPr="00000000">
        <w:rPr>
          <w:b w:val="1"/>
          <w:sz w:val="52"/>
          <w:szCs w:val="52"/>
          <w:shd w:fill="e6b8af" w:val="clear"/>
          <w:rtl w:val="0"/>
        </w:rPr>
        <w:t xml:space="preserve">Receipt of Partial Payment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Details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Receipt Number: 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Payment: 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Payer Details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 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Breakdown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94.7580645161293"/>
        <w:gridCol w:w="2255.0806451612907"/>
        <w:gridCol w:w="2255.0806451612907"/>
        <w:gridCol w:w="2255.0806451612907"/>
        <w:tblGridChange w:id="0">
          <w:tblGrid>
            <w:gridCol w:w="2594.7580645161293"/>
            <w:gridCol w:w="2255.0806451612907"/>
            <w:gridCol w:w="2255.0806451612907"/>
            <w:gridCol w:w="2255.0806451612907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Item/Service Paid For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Paid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Remaining Balance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Due Date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Cash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Check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Card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Other: ____________________________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Section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Received By: ____________________________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