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6b8af" w:val="clear"/>
        </w:rPr>
      </w:pPr>
      <w:r w:rsidDel="00000000" w:rsidR="00000000" w:rsidRPr="00000000">
        <w:rPr>
          <w:b w:val="1"/>
          <w:sz w:val="48"/>
          <w:szCs w:val="48"/>
          <w:shd w:fill="e6b8af" w:val="clear"/>
          <w:rtl w:val="0"/>
        </w:rPr>
        <w:t xml:space="preserve">Project Needs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Manager: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Start Date: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Completion Date: 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Stakeholder Information: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Stakeholders: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Stakeholder Roles: 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Needs Identification: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the primary objective of the project?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resources are currently available?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additional resources or inputs are required?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Barriers to Success:</w:t>
        <w:br w:type="textWrapping"/>
        <w:t xml:space="preserve">☐ Limited Budget</w:t>
        <w:br w:type="textWrapping"/>
        <w:t xml:space="preserve">☐ Lack of Expertise</w:t>
        <w:br w:type="textWrapping"/>
        <w:t xml:space="preserve">☐ Insufficient Staff</w:t>
        <w:br w:type="textWrapping"/>
        <w:t xml:space="preserve">☐ Technological Challenges</w:t>
        <w:br w:type="textWrapping"/>
        <w:t xml:space="preserve">☐ Other: _____________________________________________________________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Solutions: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potential solutions to address identified barriers: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Section:</w:t>
        <w:br w:type="textWrapping"/>
        <w:t xml:space="preserve">Signature of Project Manager: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