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741b47"/>
          <w:sz w:val="60"/>
          <w:szCs w:val="60"/>
          <w:shd w:fill="cfe2f3" w:val="clear"/>
        </w:rPr>
      </w:pPr>
      <w:r w:rsidDel="00000000" w:rsidR="00000000" w:rsidRPr="00000000">
        <w:rPr>
          <w:b w:val="1"/>
          <w:color w:val="741b47"/>
          <w:sz w:val="60"/>
          <w:szCs w:val="60"/>
          <w:shd w:fill="cfe2f3" w:val="clear"/>
          <w:rtl w:val="0"/>
        </w:rPr>
        <w:t xml:space="preserve">Vendor ACH Payment Authorization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Vendor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Vendor Name: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Vendor ID/Account Number: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Details: 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Account Information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Name: 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Type: [ ] Checking [ ] Savings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Routing Number: 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Number: 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Details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Amount: $ 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Frequency: [ ] One-Time [ ] Recurring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 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Authorization</w:t>
        <w:br w:type="textWrapping"/>
        <w:t xml:space="preserve">[ ] I authorize the company to initiate ACH transfers to the account specified above for payment purposes.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Section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Vendor Signature: 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