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44"/>
          <w:szCs w:val="44"/>
          <w:shd w:fill="ead1dc" w:val="clear"/>
        </w:rPr>
      </w:pPr>
      <w:r w:rsidDel="00000000" w:rsidR="00000000" w:rsidRPr="00000000">
        <w:rPr>
          <w:b w:val="1"/>
          <w:color w:val="20124d"/>
          <w:sz w:val="44"/>
          <w:szCs w:val="44"/>
          <w:shd w:fill="ead1dc" w:val="clear"/>
          <w:rtl w:val="0"/>
        </w:rPr>
        <w:t xml:space="preserve">Patient Payment Authorization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ID/Account Number: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Credit Card [ ] Debit Card [ ] ACH Transfer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Amount: $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Frequency: [ ] One-Time [ ] Recurring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Statement</w:t>
        <w:br w:type="textWrapping"/>
        <w:t xml:space="preserve">[ ] I authorize the clinic to charge my selected payment method for services provided.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Card/Bank Details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Card/Account Number: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Expiration Date: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 (if applicable):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Signature: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