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fff2cc" w:val="clear"/>
        </w:rPr>
      </w:pPr>
      <w:r w:rsidDel="00000000" w:rsidR="00000000" w:rsidRPr="00000000">
        <w:rPr>
          <w:b w:val="1"/>
          <w:sz w:val="40"/>
          <w:szCs w:val="40"/>
          <w:shd w:fill="fff2cc" w:val="clear"/>
          <w:rtl w:val="0"/>
        </w:rPr>
        <w:t xml:space="preserve">California AB 1482 Notice of Exemption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 Code: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Owner Name: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Exemption Reason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Owner-Occupied Exemption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Newly Constructed Property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Exemption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Exemption: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 for Exemption: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Provided (Specify): 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Owner Certification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under penalty of perjury that this property qualifies for exemption under California AB 1482.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Owner's Information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Owner's Signature: 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