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New Patient Registration Form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[Hospital Name]</w:t>
        <w:br w:type="textWrapping"/>
        <w:t xml:space="preserve">[Hospital Address]</w:t>
        <w:br w:type="textWrapping"/>
        <w:t xml:space="preserve">[Contact Number]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Registration: _________________________________________</w:t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6150"/>
        <w:tblGridChange w:id="0">
          <w:tblGrid>
            <w:gridCol w:w="2985"/>
            <w:gridCol w:w="6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Patient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Male [ ] Female [ ] Other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Residential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Insurance Provider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Policy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Concern or Reason for Visit</w:t>
        <w:br w:type="textWrapping"/>
        <w:t xml:space="preserve">[ ] Check-up</w:t>
        <w:br w:type="textWrapping"/>
        <w:t xml:space="preserve">[ ] Diagnosis and Treatment</w:t>
        <w:br w:type="textWrapping"/>
        <w:t xml:space="preserve">[ ] Follow-up</w:t>
        <w:br w:type="textWrapping"/>
        <w:t xml:space="preserve">[ ] Other: 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Details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Patient or Guardian: 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