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50"/>
          <w:szCs w:val="50"/>
          <w:shd w:fill="ffe599" w:val="clear"/>
        </w:rPr>
      </w:pPr>
      <w:r w:rsidDel="00000000" w:rsidR="00000000" w:rsidRPr="00000000">
        <w:rPr>
          <w:b w:val="1"/>
          <w:color w:val="980000"/>
          <w:sz w:val="50"/>
          <w:szCs w:val="50"/>
          <w:shd w:fill="ffe599" w:val="clear"/>
          <w:rtl w:val="0"/>
        </w:rPr>
        <w:t xml:space="preserve">Medical Student Observation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Observer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Institution: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Date: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Clinical Skills Evaluation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0"/>
        <w:gridCol w:w="2870"/>
        <w:gridCol w:w="3590"/>
        <w:tblGridChange w:id="0">
          <w:tblGrid>
            <w:gridCol w:w="2390"/>
            <w:gridCol w:w="2870"/>
            <w:gridCol w:w="35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 Observed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Procedural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Professionalism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Attendance: [ ] Excellent [ ] Satisfactory [ ] Needs Improvement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Punctuality: [ ] Excellent [ ] Satisfactory [ ] Needs Improvement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</w:t>
        <w:br w:type="textWrapping"/>
        <w:t xml:space="preserve">Provide other relevant details: 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