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Manager Employee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Name: 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Period: From: ________________ To: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Role: 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05"/>
        <w:gridCol w:w="1455"/>
        <w:gridCol w:w="3315"/>
        <w:tblGridChange w:id="0">
          <w:tblGrid>
            <w:gridCol w:w="4005"/>
            <w:gridCol w:w="1455"/>
            <w:gridCol w:w="33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Comments/Examples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with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and Decision-Making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Against Set Objectives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on Team Management: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effectively does the employee manage their team?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Development Plan: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training or professional growth: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Agreement:</w:t>
        <w:br w:type="textWrapping"/>
        <w:t xml:space="preserve">I agree with the evaluation and the goals set for the next period.</w:t>
        <w:br w:type="textWrapping"/>
        <w:t xml:space="preserve">Employee Signature: ____________________________</w:t>
        <w:br w:type="textWrapping"/>
        <w:t xml:space="preserve">Reviewer 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