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d9d2e9" w:val="clear"/>
        </w:rPr>
      </w:pPr>
      <w:r w:rsidDel="00000000" w:rsidR="00000000" w:rsidRPr="00000000">
        <w:rPr>
          <w:b w:val="1"/>
          <w:sz w:val="64"/>
          <w:szCs w:val="64"/>
          <w:shd w:fill="d9d2e9" w:val="clear"/>
          <w:rtl w:val="0"/>
        </w:rPr>
        <w:t xml:space="preserve">Legal Guardianship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Ward: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Ward Information:</w:t>
      </w:r>
    </w:p>
    <w:tbl>
      <w:tblPr>
        <w:tblStyle w:val="Table1"/>
        <w:tblW w:w="82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"/>
        <w:gridCol w:w="2205"/>
        <w:gridCol w:w="1500"/>
        <w:gridCol w:w="3420"/>
        <w:tblGridChange w:id="0">
          <w:tblGrid>
            <w:gridCol w:w="1155"/>
            <w:gridCol w:w="2205"/>
            <w:gridCol w:w="1500"/>
            <w:gridCol w:w="34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Needs (if any)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Basis for Guardianship: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Court Order Date: 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Case Number: 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Guardian:</w:t>
        <w:br w:type="textWrapping"/>
        <w:t xml:space="preserve">☐ Financial Management</w:t>
        <w:br w:type="textWrapping"/>
        <w:t xml:space="preserve">☐ Medical Oversight</w:t>
        <w:br w:type="textWrapping"/>
        <w:t xml:space="preserve">☐ Educational Supervision</w:t>
        <w:br w:type="textWrapping"/>
        <w:t xml:space="preserve">☐ Housing and Welfare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I, [Guardian Name], agree to abide by all legal requirements and act in the best interests of [Ward Name].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Name: ____________________________</w:t>
        <w:br w:type="textWrapping"/>
        <w:t xml:space="preserve">Witness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