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Guardianship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Ward Information (Person Under Guardianship):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Renewal Details: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Guardianship Start Date: 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Renewal Period: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Renewal: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Updates:</w:t>
        <w:br w:type="textWrapping"/>
        <w:t xml:space="preserve">☐ No changes in the guardian’s circumstances since the original order.</w:t>
        <w:br w:type="textWrapping"/>
        <w:t xml:space="preserve">☐ Updates in financial or personal circumstances (attach supporting documents).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Acknowledgment:</w:t>
        <w:br w:type="textWrapping"/>
        <w:t xml:space="preserve">I, [Insert Guardian Name], confirm that all information provided is true and agree to continue fulfilling the guardianship responsibilities.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Name: ____________________________</w:t>
        <w:br w:type="textWrapping"/>
        <w:t xml:space="preserve">Witness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