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0e0e3" w:val="clear"/>
        </w:rPr>
      </w:pPr>
      <w:r w:rsidDel="00000000" w:rsidR="00000000" w:rsidRPr="00000000">
        <w:rPr>
          <w:b w:val="1"/>
          <w:sz w:val="56"/>
          <w:szCs w:val="56"/>
          <w:shd w:fill="d0e0e3" w:val="clear"/>
          <w:rtl w:val="0"/>
        </w:rPr>
        <w:t xml:space="preserve">Employee Grievance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Submission: 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Information: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ID: 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Grievance Details: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Incident: 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Time of Incident: 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Location: _____________________________________________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Description of the Grievance: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Steps Already Taken to Resolve the Grievance: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Discussed with Supervisor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Reported to HR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Other (Specify): 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Desired Resolution: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</w:t>
        <w:br w:type="textWrapping"/>
        <w:t xml:space="preserve">Employee Signature: _____________________________________</w:t>
        <w:br w:type="textWrapping"/>
        <w:t xml:space="preserve">Date: _________________________________________________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For HR Use Only: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29.198606271777"/>
        <w:gridCol w:w="2340"/>
        <w:gridCol w:w="1557.2822299651568"/>
        <w:gridCol w:w="2633.5191637630664"/>
        <w:tblGridChange w:id="0">
          <w:tblGrid>
            <w:gridCol w:w="2829.198606271777"/>
            <w:gridCol w:w="2340"/>
            <w:gridCol w:w="1557.2822299651568"/>
            <w:gridCol w:w="2633.5191637630664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HR Representative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Action Taken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Remarks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