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ce5cd" w:val="clear"/>
        </w:rPr>
      </w:pPr>
      <w:r w:rsidDel="00000000" w:rsidR="00000000" w:rsidRPr="00000000">
        <w:rPr>
          <w:b w:val="1"/>
          <w:sz w:val="52"/>
          <w:szCs w:val="52"/>
          <w:shd w:fill="fce5cd" w:val="clear"/>
          <w:rtl w:val="0"/>
        </w:rPr>
        <w:t xml:space="preserve">Goods Buy Sell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Goods Buy-Sell Agreement (the “Agreement”) is executed on the ______ day of ________________, 20,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Description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Item(s) Sold: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Goods: 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 and Payment Terms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Price: $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Check [ ] Online Transfer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Terms: 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Information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 Date: 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 Date: 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_________________________ Date: 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