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9d2e9" w:val="clear"/>
        </w:rPr>
      </w:pPr>
      <w:r w:rsidDel="00000000" w:rsidR="00000000" w:rsidRPr="00000000">
        <w:rPr>
          <w:b w:val="1"/>
          <w:sz w:val="44"/>
          <w:szCs w:val="44"/>
          <w:shd w:fill="d9d2e9" w:val="clear"/>
          <w:rtl w:val="0"/>
        </w:rPr>
        <w:t xml:space="preserve">Family Reunion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Reunion Name: 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Virtual Platform Link: 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809.958158995816"/>
        <w:gridCol w:w="2105.020920502092"/>
        <w:gridCol w:w="2105.020920502092"/>
        <w:tblGridChange w:id="0">
          <w:tblGrid>
            <w:gridCol w:w="2340"/>
            <w:gridCol w:w="2809.958158995816"/>
            <w:gridCol w:w="2105.020920502092"/>
            <w:gridCol w:w="2105.02092050209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Joining Time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Consent:</w:t>
        <w:br w:type="textWrapping"/>
        <w:t xml:space="preserve">( ) I agree to receive updates and instructions for attending the family reunion online.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</w:t>
        <w:br w:type="textWrapping"/>
        <w:t xml:space="preserve">Date: _________________________________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