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83f04"/>
          <w:sz w:val="48"/>
          <w:szCs w:val="48"/>
          <w:shd w:fill="fff2cc" w:val="clear"/>
        </w:rPr>
      </w:pPr>
      <w:r w:rsidDel="00000000" w:rsidR="00000000" w:rsidRPr="00000000">
        <w:rPr>
          <w:b w:val="1"/>
          <w:color w:val="783f04"/>
          <w:sz w:val="48"/>
          <w:szCs w:val="48"/>
          <w:shd w:fill="fff2cc" w:val="clear"/>
          <w:rtl w:val="0"/>
        </w:rPr>
        <w:t xml:space="preserve">Employee Income Tax Declaration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Identification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Income: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Income Sources: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Deductions Claimed: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Declaration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dependents?</w:t>
        <w:br w:type="textWrapping"/>
        <w:t xml:space="preserve">[ ] Yes [ ] No</w:t>
        <w:br w:type="textWrapping"/>
        <w:t xml:space="preserve">If yes, provide details: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claiming any additional allowances?</w:t>
        <w:br w:type="textWrapping"/>
        <w:t xml:space="preserve">[ ] Yes [ ]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confirm that the information provided is accurate and acknowledge that any false declaration may result in legal consequences.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