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Employee Engagement Survey Questionnaire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Details</w:t>
        <w:br w:type="textWrapping"/>
        <w:t xml:space="preserve">Survey Date: ___________________________________________</w:t>
        <w:br w:type="textWrapping"/>
        <w:t xml:space="preserve">Employee Name (Optional):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Engagement Metrics</w:t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"/>
        <w:gridCol w:w="2030"/>
        <w:gridCol w:w="4310"/>
        <w:tblGridChange w:id="0">
          <w:tblGrid>
            <w:gridCol w:w="2705"/>
            <w:gridCol w:w="2030"/>
            <w:gridCol w:w="4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of Focus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Satisfied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Feedback/Comments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 with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Recognition and Rewards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Work-Life Balance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 or Suggestions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consent to share this feedback anonymously.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 (Optional): 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