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DMV Driver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Number: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Examiner’s Name: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 Areas: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1650"/>
        <w:gridCol w:w="3195"/>
        <w:tblGridChange w:id="0">
          <w:tblGrid>
            <w:gridCol w:w="4500"/>
            <w:gridCol w:w="1650"/>
            <w:gridCol w:w="31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Tested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Pass/Fail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Notes/Observations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Pre-Drive Checklist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Lane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Turns and Intersections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Highway Driving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(Parallel, Reverse)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Adherence to Speed Limits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Situations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Control of the Vehicle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Results:</w:t>
        <w:br w:type="textWrapping"/>
        <w:t xml:space="preserve">☐ Passed</w:t>
        <w:br w:type="textWrapping"/>
        <w:t xml:space="preserve">☐ Failed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 and Recommendations: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acknowledge the results of this evaluation.</w:t>
        <w:br w:type="textWrapping"/>
        <w:t xml:space="preserve">Driver’s Signature: ____________________ Date: ______________________</w:t>
        <w:br w:type="textWrapping"/>
        <w:t xml:space="preserve">Examiner’s Signature: _________________  Date: 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