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4a86e8" w:val="clear"/>
        </w:rPr>
      </w:pPr>
      <w:r w:rsidDel="00000000" w:rsidR="00000000" w:rsidRPr="00000000">
        <w:rPr>
          <w:b w:val="1"/>
          <w:sz w:val="46"/>
          <w:szCs w:val="46"/>
          <w:shd w:fill="4a86e8" w:val="clear"/>
          <w:rtl w:val="0"/>
        </w:rPr>
        <w:t xml:space="preserve">Commission Receipt of Payment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Commission Receipt Details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Number: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Issue: 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Payer Information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Company/Organization: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Breakdown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11.918367346939"/>
        <w:gridCol w:w="2282.6938775510203"/>
        <w:gridCol w:w="2282.6938775510203"/>
        <w:gridCol w:w="2282.6938775510203"/>
        <w:tblGridChange w:id="0">
          <w:tblGrid>
            <w:gridCol w:w="2511.918367346939"/>
            <w:gridCol w:w="2282.6938775510203"/>
            <w:gridCol w:w="2282.6938775510203"/>
            <w:gridCol w:w="2282.693877551020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Commission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Commission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 Due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Card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Transfer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Acknowledgment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By: 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 or Additional Details</w:t>
        <w:br w:type="textWrapping"/>
        <w:t xml:space="preserve">Provide further details if necessary: 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