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d2e9" w:val="clear"/>
        </w:rPr>
      </w:pPr>
      <w:r w:rsidDel="00000000" w:rsidR="00000000" w:rsidRPr="00000000">
        <w:rPr>
          <w:b w:val="1"/>
          <w:sz w:val="54"/>
          <w:szCs w:val="54"/>
          <w:shd w:fill="d9d2e9" w:val="clear"/>
          <w:rtl w:val="0"/>
        </w:rPr>
        <w:t xml:space="preserve">Boat Buy Sell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Boat Buy-Sell Agreement (the “Agreement”) is made on the ______ day of ________________, 20, between: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Information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Details: 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Information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Details: 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Boat Details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 and Model: 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 of Manufacture: 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Hull Identification Number (HIN): _____________________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Number: 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Sale Price: $ 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Amount: $ 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Payment Due Date: 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Terms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Inspection Period: 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 Transfer: 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Warranties: ________________________________________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Signature: _________________________ Date: __________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Signature: _________________________ Date: 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