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Weekly Project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</w:t>
        <w:br w:type="textWrapping"/>
        <w:t xml:space="preserve">Report for Week of: __________________________________________</w:t>
        <w:br w:type="textWrapping"/>
        <w:t xml:space="preserve">Prepared by: __________________________________________</w:t>
        <w:br w:type="textWrapping"/>
        <w:t xml:space="preserve">Date of Submission: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2vibe7cm5jgz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Weekly Summary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 Completed This Week: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jtdkzysll7n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Pending Tasks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9.5794392523367"/>
        <w:gridCol w:w="2028.3644859813082"/>
        <w:gridCol w:w="2487.6168224299063"/>
        <w:gridCol w:w="2684.4392523364486"/>
        <w:tblGridChange w:id="0">
          <w:tblGrid>
            <w:gridCol w:w="2159.5794392523367"/>
            <w:gridCol w:w="2028.3644859813082"/>
            <w:gridCol w:w="2487.6168224299063"/>
            <w:gridCol w:w="2684.43925233644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tf0i1ayirin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Issues and Challenges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any issues encountered and solutions or plans to address them: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vyb749xefb6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Goals for Next Week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 Planned for the Following Week: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by: _____________________ Date: _____________</w:t>
        <w:br w:type="textWrapping"/>
        <w:t xml:space="preserve">Reviewed by (Supervisor/Manager): ________________Date: 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