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Teacher Assessment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Teacher’s Name: ___________________________________</w:t>
        <w:br w:type="textWrapping"/>
        <w:t xml:space="preserve">Subject/Grade: _____________________________________</w:t>
        <w:br w:type="textWrapping"/>
        <w:t xml:space="preserve">Date: _____________________________________________</w:t>
        <w:br w:type="textWrapping"/>
        <w:t xml:space="preserve">Assessor’s Name (Student):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Rating (1 = Strongly Disagree, 5 = Strongly Agree)</w:t>
      </w:r>
    </w:p>
    <w:tbl>
      <w:tblPr>
        <w:tblStyle w:val="Table1"/>
        <w:tblW w:w="7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10"/>
        <w:gridCol w:w="450"/>
        <w:gridCol w:w="450"/>
        <w:gridCol w:w="450"/>
        <w:gridCol w:w="450"/>
        <w:gridCol w:w="450"/>
        <w:tblGridChange w:id="0">
          <w:tblGrid>
            <w:gridCol w:w="5610"/>
            <w:gridCol w:w="450"/>
            <w:gridCol w:w="450"/>
            <w:gridCol w:w="450"/>
            <w:gridCol w:w="450"/>
            <w:gridCol w:w="4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The teacher explains topics clearly.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Engages students actively in learning.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Encourages class participation.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Provides helpful feedback on assignments.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Is approachable and willing to help.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Treats all students fairly and equally.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 on Teacher’s Strengths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Improvement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