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d9ead3" w:val="clear"/>
        </w:rPr>
      </w:pPr>
      <w:r w:rsidDel="00000000" w:rsidR="00000000" w:rsidRPr="00000000">
        <w:rPr>
          <w:b w:val="1"/>
          <w:sz w:val="66"/>
          <w:szCs w:val="66"/>
          <w:shd w:fill="d9ead3" w:val="clear"/>
          <w:rtl w:val="0"/>
        </w:rPr>
        <w:t xml:space="preserve">Student Counselling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 Grade/Year: 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School/College Name: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Referral: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Difficulties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Issues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Peer Relationships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Family Problems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(Specify): 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Concerns: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Performance (If applicable):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54.566929133858"/>
        <w:gridCol w:w="1649.0551181102362"/>
        <w:gridCol w:w="1980.708661417323"/>
        <w:gridCol w:w="2975.6692913385823"/>
        <w:tblGridChange w:id="0">
          <w:tblGrid>
            <w:gridCol w:w="2754.566929133858"/>
            <w:gridCol w:w="1649.0551181102362"/>
            <w:gridCol w:w="1980.708661417323"/>
            <w:gridCol w:w="2975.6692913385823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Subject/Area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Teacher 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Actions Suggested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 by Counsellor: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Counsellor: 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