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  <w:u w:val="single"/>
        </w:rPr>
      </w:pPr>
      <w:r w:rsidDel="00000000" w:rsidR="00000000" w:rsidRPr="00000000">
        <w:rPr>
          <w:b w:val="1"/>
          <w:sz w:val="42"/>
          <w:szCs w:val="42"/>
          <w:highlight w:val="white"/>
          <w:u w:val="single"/>
          <w:rtl w:val="0"/>
        </w:rPr>
        <w:t xml:space="preserve">Printable Purchase and Sale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 Details: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Agreement: 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Buyer Information: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 Information: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Details: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Description: _________________________________________________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Serial/ID Number (if applicable): 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Condition: [ ] New [ ] Used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Price and Payment: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Sale Price: $_________________________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 (if any): $_________________________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[ ] Cash [ ] Bank Transfer [ ] Check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Terms: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Delivery/Transfer Date: ___________________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Warranties: _________________________________________________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2430"/>
        <w:gridCol w:w="2610"/>
        <w:gridCol w:w="1515"/>
        <w:tblGridChange w:id="0">
          <w:tblGrid>
            <w:gridCol w:w="2790"/>
            <w:gridCol w:w="2430"/>
            <w:gridCol w:w="2610"/>
            <w:gridCol w:w="15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Buyer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Seller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Witness (if any)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