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ce5cd" w:val="clear"/>
        </w:rPr>
      </w:pPr>
      <w:r w:rsidDel="00000000" w:rsidR="00000000" w:rsidRPr="00000000">
        <w:rPr>
          <w:b w:val="1"/>
          <w:sz w:val="46"/>
          <w:szCs w:val="46"/>
          <w:shd w:fill="fce5cd" w:val="clear"/>
          <w:rtl w:val="0"/>
        </w:rPr>
        <w:t xml:space="preserve">Payment Request Form for Construction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62"/>
          <w:szCs w:val="62"/>
          <w:shd w:fill="fce5cd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Name: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ID: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Contractor Name: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Schedule</w:t>
      </w:r>
    </w:p>
    <w:tbl>
      <w:tblPr>
        <w:tblStyle w:val="Table1"/>
        <w:tblW w:w="92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80"/>
        <w:gridCol w:w="1970"/>
        <w:gridCol w:w="1415"/>
        <w:gridCol w:w="3395"/>
        <w:tblGridChange w:id="0">
          <w:tblGrid>
            <w:gridCol w:w="2480"/>
            <w:gridCol w:w="1970"/>
            <w:gridCol w:w="1415"/>
            <w:gridCol w:w="33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Milestone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 ☐ Pending ☐ Approved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Details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Requested: $_____________________________________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Due Date: 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☐ Bank Transfer ☐ Check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Section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Manager Signature: 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 for Additional Notes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Final Payment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Partial Payment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Retention Payment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