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Arial" w:cs="Arial" w:eastAsia="Arial" w:hAnsi="Arial"/>
          <w:b w:val="1"/>
          <w:color w:val="000000"/>
          <w:sz w:val="48"/>
          <w:szCs w:val="48"/>
        </w:rPr>
      </w:pPr>
      <w:bookmarkStart w:colFirst="0" w:colLast="0" w:name="_lntg56ljm653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48"/>
          <w:szCs w:val="48"/>
          <w:highlight w:val="white"/>
          <w:rtl w:val="0"/>
        </w:rPr>
        <w:t xml:space="preserve">Motorcycle Transfer of Ownership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br w:type="textWrapping"/>
        <w:t xml:space="preserve">Title: Motorcycle Transfer of Ownership Form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Motorcycle Information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 &amp; Model: 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Engine Number: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VIN (Vehicle Identification Number): 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Registration Number: 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 Information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Number: 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Address: 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Residential Address: 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 Information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Number: _____________________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Address: ______________________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Residential Address: 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Table for Transaction Details</w:t>
      </w:r>
    </w:p>
    <w:tbl>
      <w:tblPr>
        <w:tblStyle w:val="Table1"/>
        <w:tblW w:w="76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30"/>
        <w:gridCol w:w="1670"/>
        <w:gridCol w:w="2390"/>
        <w:gridCol w:w="2150"/>
        <w:tblGridChange w:id="0">
          <w:tblGrid>
            <w:gridCol w:w="1430"/>
            <w:gridCol w:w="1670"/>
            <w:gridCol w:w="2390"/>
            <w:gridCol w:w="215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Sale Price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Payment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Transaction Method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Witness (if any)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Transfer Conditions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Buyer assumes responsibility for registration and insurance updates.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Seller agrees that motorcycle is free from liens or debts.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Both parties agree to honor the terms of this transfer.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 Signature: ___________________ Date: _____________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 Signature: ___________________ Date: _____________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sz w:val="22"/>
        <w:szCs w:val="22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2"/>
          <w:szCs w:val="22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