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0e0e3" w:val="clear"/>
        </w:rPr>
      </w:pPr>
      <w:r w:rsidDel="00000000" w:rsidR="00000000" w:rsidRPr="00000000">
        <w:rPr>
          <w:b w:val="1"/>
          <w:sz w:val="44"/>
          <w:szCs w:val="44"/>
          <w:shd w:fill="d0e0e3" w:val="clear"/>
          <w:rtl w:val="0"/>
        </w:rPr>
        <w:t xml:space="preserve">Microblology Test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 Gender: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 Details: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Referring Physician: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Clinic/Hospital Name: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Specimen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2.55230125523"/>
        <w:gridCol w:w="2457.489539748954"/>
        <w:gridCol w:w="1987.5313807531381"/>
        <w:gridCol w:w="3162.4267782426778"/>
        <w:tblGridChange w:id="0">
          <w:tblGrid>
            <w:gridCol w:w="1752.55230125523"/>
            <w:gridCol w:w="2457.489539748954"/>
            <w:gridCol w:w="1987.5313807531381"/>
            <w:gridCol w:w="3162.426778242677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Specimen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Collected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Collected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Blood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Urine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Sputum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Tests Requested: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Culture and Sensitivity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PCR Testing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Fungal Culture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 or Precautions: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Physician: 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