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Property Maintenance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Client Name: __________________________________</w:t>
        <w:br w:type="textWrapping"/>
        <w:t xml:space="preserve">Property Address: __________________________________</w:t>
        <w:br w:type="textWrapping"/>
        <w:t xml:space="preserve">Maintenance Provider: __________________________________</w:t>
        <w:br w:type="textWrapping"/>
        <w:t xml:space="preserve">Contact Number: __________________________________</w:t>
        <w:br w:type="textWrapping"/>
        <w:t xml:space="preserve">Email Address: __________________________________</w:t>
        <w:br w:type="textWrapping"/>
        <w:t xml:space="preserve">Service Start Date: __________________________________</w:t>
        <w:br w:type="textWrapping"/>
        <w:t xml:space="preserve">Service End Date: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Services:</w:t>
        <w:br w:type="textWrapping"/>
        <w:t xml:space="preserve">Please specify maintenance tasks required: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Fee: $____________________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( ) Monthly ( ) Upon Completion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Fee: $____________________</w:t>
      </w:r>
    </w:p>
    <w:tbl>
      <w:tblPr>
        <w:tblStyle w:val="Table1"/>
        <w:tblW w:w="81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1875"/>
        <w:gridCol w:w="2175"/>
        <w:gridCol w:w="1785"/>
        <w:tblGridChange w:id="0">
          <w:tblGrid>
            <w:gridCol w:w="2280"/>
            <w:gridCol w:w="1875"/>
            <w:gridCol w:w="2175"/>
            <w:gridCol w:w="17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Estimate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( 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Lawn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Pool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Exterior Painting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Roof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&amp; Special Instructions: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