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ad1dc" w:val="clear"/>
        </w:rPr>
      </w:pPr>
      <w:r w:rsidDel="00000000" w:rsidR="00000000" w:rsidRPr="00000000">
        <w:rPr>
          <w:b w:val="1"/>
          <w:sz w:val="50"/>
          <w:szCs w:val="50"/>
          <w:shd w:fill="ead1dc" w:val="clear"/>
          <w:rtl w:val="0"/>
        </w:rPr>
        <w:t xml:space="preserve">Housing Landlord Reference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Tenant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 of Tenant: 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Address: 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Rental Property Details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Address: 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Rental Period: From __________________ to 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Monthly Rent Amount: 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Reference Details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Landlord’s Full Name: 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Information: 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Tenant Behavior and Payment History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455"/>
        <w:gridCol w:w="1875"/>
        <w:gridCol w:w="3030"/>
        <w:tblGridChange w:id="0">
          <w:tblGrid>
            <w:gridCol w:w="4455"/>
            <w:gridCol w:w="1875"/>
            <w:gridCol w:w="30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Response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Was rent paid on time?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Was the property maintained well?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Were there complaints from neighbors?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Would you rent to this tenant again?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Landlord’s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