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58"/>
          <w:szCs w:val="58"/>
          <w:shd w:fill="fff2cc" w:val="clear"/>
        </w:rPr>
      </w:pPr>
      <w:r w:rsidDel="00000000" w:rsidR="00000000" w:rsidRPr="00000000">
        <w:rPr>
          <w:b w:val="1"/>
          <w:color w:val="980000"/>
          <w:sz w:val="58"/>
          <w:szCs w:val="58"/>
          <w:shd w:fill="fff2cc" w:val="clear"/>
          <w:rtl w:val="0"/>
        </w:rPr>
        <w:t xml:space="preserve">Personal Expense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 Date: 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Expense Breakdown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68.7649402390437"/>
        <w:gridCol w:w="2451.8725099601593"/>
        <w:gridCol w:w="2675.617529880478"/>
        <w:gridCol w:w="2563.7450199203186"/>
        <w:tblGridChange w:id="0">
          <w:tblGrid>
            <w:gridCol w:w="1668.7649402390437"/>
            <w:gridCol w:w="2451.8725099601593"/>
            <w:gridCol w:w="2675.617529880478"/>
            <w:gridCol w:w="2563.745019920318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 (USD)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Expense Categories (Check all that apply):</w:t>
        <w:br w:type="textWrapping"/>
        <w:t xml:space="preserve">☐ Groceries</w:t>
        <w:br w:type="textWrapping"/>
        <w:t xml:space="preserve">☐ Transportation</w:t>
        <w:br w:type="textWrapping"/>
        <w:t xml:space="preserve">☐ Entertainment</w:t>
        <w:br w:type="textWrapping"/>
        <w:t xml:space="preserve">☐ Utilities</w:t>
        <w:br w:type="textWrapping"/>
        <w:t xml:space="preserve">☐ Medical</w:t>
        <w:br w:type="textWrapping"/>
        <w:t xml:space="preserve">☐ Other: _____________________________________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Expense: _____________________________________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Notes: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