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ead3" w:val="clear"/>
        </w:rPr>
      </w:pPr>
      <w:r w:rsidDel="00000000" w:rsidR="00000000" w:rsidRPr="00000000">
        <w:rPr>
          <w:b w:val="1"/>
          <w:sz w:val="44"/>
          <w:szCs w:val="44"/>
          <w:shd w:fill="d9ead3" w:val="clear"/>
          <w:rtl w:val="0"/>
        </w:rPr>
        <w:t xml:space="preserve">Domestic Wire Transfer Instructions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Sender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Recipient Information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Recipient Name: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Name: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Address: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Account Number: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Routing Number: 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Details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Amount: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Transfer: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Transfer: 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Instructions</w:t>
        <w:br w:type="textWrapping"/>
        <w:t xml:space="preserve">☐ Confirm transfer receipt via email</w:t>
        <w:br w:type="textWrapping"/>
        <w:t xml:space="preserve">☐ Notify recipient upon completion of the transfer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Table for Transaction Breakdown</w:t>
      </w:r>
    </w:p>
    <w:tbl>
      <w:tblPr>
        <w:tblStyle w:val="Table1"/>
        <w:tblW w:w="84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1695"/>
        <w:gridCol w:w="1785"/>
        <w:gridCol w:w="2265"/>
        <w:tblGridChange w:id="0">
          <w:tblGrid>
            <w:gridCol w:w="2730"/>
            <w:gridCol w:w="1695"/>
            <w:gridCol w:w="1785"/>
            <w:gridCol w:w="22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Transfer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Bank Processing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Authorized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