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46"/>
          <w:szCs w:val="46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6"/>
          <w:szCs w:val="46"/>
          <w:rtl w:val="0"/>
        </w:rPr>
        <w:t xml:space="preserve">Dental Medical Clearance Form Template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 Dental Medical Clearance Form Template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Details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Information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Medications: 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Known Allergies: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Medical Conditions: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Cardiac Issues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Diabetes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Hypertension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Respiratory Illnesses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Other (Specify): 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Clearance for Treatment</w:t>
        <w:br w:type="textWrapping"/>
        <w:t xml:space="preserve">The following clearance is provided based on the patient’s health assessment. Recommendations are listed below: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 and Authorization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Cleared for dental procedures without restrictions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Cleared with caution (specify): 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Not cleared; further examination required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Physician’s Signature and Date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Physician’s Signature: 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