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d9ead3" w:val="clear"/>
        </w:rPr>
      </w:pPr>
      <w:r w:rsidDel="00000000" w:rsidR="00000000" w:rsidRPr="00000000">
        <w:rPr>
          <w:b w:val="1"/>
          <w:sz w:val="42"/>
          <w:szCs w:val="42"/>
          <w:shd w:fill="d9ead3" w:val="clear"/>
          <w:rtl w:val="0"/>
        </w:rPr>
        <w:t xml:space="preserve">Customer Information Form from Bank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SSN/ID Number: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City/State/ZIP Code: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Account Information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.106761565836"/>
        <w:gridCol w:w="2190.106761565836"/>
        <w:gridCol w:w="2389.964412811388"/>
        <w:gridCol w:w="2589.8220640569393"/>
        <w:tblGridChange w:id="0">
          <w:tblGrid>
            <w:gridCol w:w="2190.106761565836"/>
            <w:gridCol w:w="2190.106761565836"/>
            <w:gridCol w:w="2389.964412811388"/>
            <w:gridCol w:w="2589.822064056939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Account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Account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Opening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Branch Location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Employment Information (if applicable)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Employer Name: 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Title: 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Annual Income: 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Declaration</w:t>
        <w:br w:type="textWrapping"/>
        <w:t xml:space="preserve">☐ I declare that all information provided above is accurate and up-to-date.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