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85200c"/>
          <w:sz w:val="52"/>
          <w:szCs w:val="52"/>
          <w:shd w:fill="cfe2f3" w:val="clear"/>
        </w:rPr>
      </w:pPr>
      <w:r w:rsidDel="00000000" w:rsidR="00000000" w:rsidRPr="00000000">
        <w:rPr>
          <w:b w:val="1"/>
          <w:color w:val="85200c"/>
          <w:sz w:val="52"/>
          <w:szCs w:val="52"/>
          <w:shd w:fill="cfe2f3" w:val="clear"/>
          <w:rtl w:val="0"/>
        </w:rPr>
        <w:t xml:space="preserve">Contract Cleaning Service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Name/Company: _____________________________________________</w:t>
        <w:br w:type="textWrapping"/>
        <w:t xml:space="preserve">Address: _________________________________________________</w:t>
        <w:br w:type="textWrapping"/>
        <w:t xml:space="preserve">City: _______________________ State: _______ ZIP: 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Details</w:t>
        <w:br w:type="textWrapping"/>
        <w:t xml:space="preserve">Start Date: ___________________________</w:t>
        <w:br w:type="textWrapping"/>
        <w:t xml:space="preserve">End Date: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Cleaning Schedule</w:t>
        <w:br w:type="textWrapping"/>
        <w:t xml:space="preserve">Frequency of Service:</w:t>
        <w:br w:type="textWrapping"/>
        <w:t xml:space="preserve">[ ] Daily</w:t>
        <w:br w:type="textWrapping"/>
        <w:t xml:space="preserve">[ ] Weekly</w:t>
        <w:br w:type="textWrapping"/>
        <w:t xml:space="preserve">[ ] Monthly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Service: 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</w:t>
      </w:r>
    </w:p>
    <w:tbl>
      <w:tblPr>
        <w:tblStyle w:val="Table1"/>
        <w:tblW w:w="8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0"/>
        <w:gridCol w:w="1130"/>
        <w:gridCol w:w="1565"/>
        <w:gridCol w:w="4070"/>
        <w:tblGridChange w:id="0">
          <w:tblGrid>
            <w:gridCol w:w="1970"/>
            <w:gridCol w:w="1130"/>
            <w:gridCol w:w="1565"/>
            <w:gridCol w:w="4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Included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Included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Instructions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Floor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Dusting Furniture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requires 48-hour notice.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upon completion of service.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to provide access to premises.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Client Signature: __________________________ Date: 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