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0e0e3" w:val="clear"/>
        </w:rPr>
      </w:pPr>
      <w:r w:rsidDel="00000000" w:rsidR="00000000" w:rsidRPr="00000000">
        <w:rPr>
          <w:b w:val="1"/>
          <w:sz w:val="46"/>
          <w:szCs w:val="46"/>
          <w:shd w:fill="d0e0e3" w:val="clear"/>
          <w:rtl w:val="0"/>
        </w:rPr>
        <w:t xml:space="preserve">Construction Lien Waiver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Claimant: 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Location: 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Owner/Client Name: 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Lien Waiver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9.8220640569393"/>
        <w:gridCol w:w="2290.035587188612"/>
        <w:gridCol w:w="1890.320284697509"/>
        <w:gridCol w:w="2589.8220640569393"/>
        <w:tblGridChange w:id="0">
          <w:tblGrid>
            <w:gridCol w:w="2589.8220640569393"/>
            <w:gridCol w:w="2290.035587188612"/>
            <w:gridCol w:w="1890.320284697509"/>
            <w:gridCol w:w="2589.822064056939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Remaining 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this document, I confirm the payment as detailed above and waive any lien rights related to the specified invoices.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Claimant: ______________________________________</w:t>
        <w:br w:type="textWrapping"/>
        <w:t xml:space="preserve">Date: ____________________________________________________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