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63500"/>
            <wp:effectExtent b="0" l="0" r="0" t="0"/>
            <wp:docPr descr="horizontal line" id="2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jc w:val="center"/>
        <w:rPr>
          <w:rFonts w:ascii="Arial" w:cs="Arial" w:eastAsia="Arial" w:hAnsi="Arial"/>
          <w:b w:val="1"/>
          <w:color w:val="000000"/>
          <w:sz w:val="52"/>
          <w:szCs w:val="5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2"/>
          <w:szCs w:val="52"/>
          <w:highlight w:val="white"/>
          <w:rtl w:val="0"/>
        </w:rPr>
        <w:t xml:space="preserve">Manager Feedback Form Template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Feedback Date: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Employee Name: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Manager Name: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Team/Department: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Please rate the following areas (1 being poor, 5 being excellent):</w:t>
      </w:r>
    </w:p>
    <w:tbl>
      <w:tblPr>
        <w:tblStyle w:val="Table1"/>
        <w:tblW w:w="78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25"/>
        <w:gridCol w:w="630"/>
        <w:gridCol w:w="630"/>
        <w:gridCol w:w="630"/>
        <w:gridCol w:w="630"/>
        <w:gridCol w:w="630"/>
        <w:tblGridChange w:id="0">
          <w:tblGrid>
            <w:gridCol w:w="4725"/>
            <w:gridCol w:w="630"/>
            <w:gridCol w:w="630"/>
            <w:gridCol w:w="630"/>
            <w:gridCol w:w="630"/>
            <w:gridCol w:w="6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Fairness and Respect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Problem 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Decision-Making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Encouragement and Motivation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Conflict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Support for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Comments: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Do you feel your manager supports your career growth?</w:t>
        <w:br w:type="textWrapping"/>
        <w:t xml:space="preserve">☐ Yes ☐ No</w:t>
        <w:br w:type="textWrapping"/>
        <w:t xml:space="preserve">(Please explain):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