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International commercial Invoice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Exporter:</w:t>
        <w:br w:type="textWrapping"/>
        <w:t xml:space="preserve">Name: _________________________</w:t>
        <w:br w:type="textWrapping"/>
        <w:t xml:space="preserve">Tax ID: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Consignee:</w:t>
        <w:br w:type="textWrapping"/>
        <w:t xml:space="preserve">Name: _________________________</w:t>
        <w:br w:type="textWrapping"/>
        <w:t xml:space="preserve">Tax ID: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Transport Information:</w:t>
        <w:br w:type="textWrapping"/>
        <w:t xml:space="preserve">Mode of Transport: _________________________</w:t>
        <w:br w:type="textWrapping"/>
        <w:t xml:space="preserve">Country of Origin: _________________________</w:t>
        <w:br w:type="textWrapping"/>
        <w:t xml:space="preserve">Country of Destination: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Goods Information:</w:t>
      </w:r>
    </w:p>
    <w:tbl>
      <w:tblPr>
        <w:tblStyle w:val="Table1"/>
        <w:tblW w:w="7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0"/>
        <w:gridCol w:w="1190"/>
        <w:gridCol w:w="1910"/>
        <w:gridCol w:w="1550"/>
        <w:tblGridChange w:id="0">
          <w:tblGrid>
            <w:gridCol w:w="2510"/>
            <w:gridCol w:w="1190"/>
            <w:gridCol w:w="191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 of Goods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Invoice Amount: $___________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