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highlight w:val="white"/>
        </w:rPr>
      </w:pPr>
      <w:r w:rsidDel="00000000" w:rsidR="00000000" w:rsidRPr="00000000">
        <w:rPr>
          <w:b w:val="1"/>
          <w:sz w:val="52"/>
          <w:szCs w:val="52"/>
          <w:highlight w:val="white"/>
          <w:rtl w:val="0"/>
        </w:rPr>
        <w:t xml:space="preserve">Financial Audit Checklist Form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Company Name: 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Audit Date: 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Auditor: 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Financial Records: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Review bank statements for discrepancies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Verify financial statements (balance sheet, income statement)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Ensure correct depreciation methods are applied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Check accounts receivable for overdue amounts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Validate expenses against receipts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Review payroll records for accuracy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Verify tax payments are up to date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Check for compliance with financial regulations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Comments: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Approval by Auditor: __________________________________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Completion: ___________________________________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