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Maryland ATV Bill of Sale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s1qb6g4dkfi7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&amp; Seller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 (mm/dd/yyyy)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Name: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dcrthstlk41v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ATV Information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Mileage: __________________________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vnaju5t87ljj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Information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 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Money Order [ ] Other: ___________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doxo3rcqo00o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Disclosure: The Seller certifies that the ATV described above is free from all encumbrances, except as noted here: 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Acknowledgment: The Buyer acknowledges receipt of the ATV and confirms that it is as described above.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 Clause: The ATV is sold “as-is” without any warranties, either express or implied.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dl7da2jadd0d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j4f2hp24dqv1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