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Louisiana Watercraft 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 (mm/dd/yyyy)</w:t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spacing w:after="0" w:line="240" w:lineRule="auto"/>
        <w:ind w:left="720" w:firstLine="0"/>
        <w:jc w:val="left"/>
        <w:rPr>
          <w:b w:val="1"/>
          <w:sz w:val="24"/>
          <w:szCs w:val="24"/>
          <w:highlight w:val="white"/>
        </w:rPr>
      </w:pPr>
      <w:bookmarkStart w:colFirst="0" w:colLast="0" w:name="_2gazcsgmxkub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 Information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City, State, ZIP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Boat Description: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Color: 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Hull Identification Number (HIN): 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 Number: 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Trade-In (If Applicable):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Trade-In Make: 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Trade-In Model: 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Trade-In Year: _______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Trade-In Hull Identification Number (HIN): 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Trade-In Registration Number: __________________________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Selling Price: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Selling Price: $ 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Less Trade-In: $ 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Net Amount: $ _________________________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Odometer Reading: _______ hours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the undersigned Seller, hereby certify that I am the lawful owner of the watercraft described above and that I have full authority to sell it. The information provided is true and correct to the best of my knowledge.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Seller: ________________________________Date: 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 of Seller: ________________________________________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the undersigned Buyer, acknowledge that I have received and examined the watercraft described above. I accept it in its current condition.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 of Buyer: _______________________________ Date: 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 of Buyer: ________________________________________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Witnesses: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Signature: ___________________________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Signature: __________________________ Date: _______________</w:t>
        <w:br w:type="textWrapping"/>
        <w:t xml:space="preserve">Printed Name: ________________________________________</w:t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