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Kansas Motorcycle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__________, 20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Kansas,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Kansas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MOTORCYCLE DESCRIPTION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$____________________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</w:t>
        <w:br w:type="textWrapping"/>
        <w:t xml:space="preserve">The Buyer agrees to pay the Seller the total purchase price of $____________________ (U.S. Dollars) for the motorcycle described above.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 ☐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☐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 ☐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DISCLOSURE</w:t>
        <w:br w:type="textWrapping"/>
        <w:t xml:space="preserve">The motorcycle is sold "AS-IS" without any warranties, either expressed or implied, including but not limited to the implied warranties of merchantability and fitness for a particular purpose.</w:t>
        <w:br w:type="textWrapping"/>
        <w:t xml:space="preserve">Seller certifies that the information provided in this Bill of Sale is true and accurate to the best of their knowledge.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Signature:_____________________ Date:________________________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Signature:_____________________ Date:________________________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Signature:____________________ Date:________________________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Signature:____________________ Date:________________________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Note: It is recommended that the buyer and seller each retain a signed copy of this Bill of Sale for their records.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Kansas County of 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__________ day of ____________, 20, before me personally appeared ___________________________ (Seller) and ___________________________ (Buyer), to me known to be the persons who executed the foregoing instrument and acknowledged that they executed the same as their free act and deed.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