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Kansas Jet Ski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PARTIES:</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highlight w:val="white"/>
          <w:rtl w:val="0"/>
        </w:rPr>
        <w:t xml:space="preserve">This Bill of Sale is made on the ______ day of _____________</w:t>
      </w:r>
      <w:r w:rsidDel="00000000" w:rsidR="00000000" w:rsidRPr="00000000">
        <w:rPr>
          <w:b w:val="1"/>
          <w:sz w:val="24"/>
          <w:szCs w:val="24"/>
          <w:highlight w:val="white"/>
          <w:rtl w:val="0"/>
        </w:rPr>
        <w:t xml:space="preserve">, 20,</w:t>
      </w:r>
      <w:r w:rsidDel="00000000" w:rsidR="00000000" w:rsidRPr="00000000">
        <w:rPr>
          <w:b w:val="1"/>
          <w:sz w:val="24"/>
          <w:szCs w:val="24"/>
          <w:highlight w:val="white"/>
          <w:rtl w:val="0"/>
        </w:rPr>
        <w:t xml:space="preserve">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6">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Kansas, _______________</w:t>
            </w:r>
          </w:p>
          <w:p w:rsidR="00000000" w:rsidDel="00000000" w:rsidP="00000000" w:rsidRDefault="00000000" w:rsidRPr="00000000" w14:paraId="00000009">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Kansas</w:t>
            </w:r>
            <w:r w:rsidDel="00000000" w:rsidR="00000000" w:rsidRPr="00000000">
              <w:rPr>
                <w:b w:val="1"/>
                <w:sz w:val="24"/>
                <w:szCs w:val="24"/>
                <w:rtl w:val="0"/>
              </w:rPr>
              <w:t xml:space="preserve">, _______________</w:t>
            </w:r>
          </w:p>
          <w:p w:rsidR="00000000" w:rsidDel="00000000" w:rsidP="00000000" w:rsidRDefault="00000000" w:rsidRPr="00000000" w14:paraId="0000000E">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II. VEHICLE DESCRIPTION:</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transfer the ownership of the following personal watercraft to the Buyer:</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Hull ID Number: 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Registration Number: 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(if applicable): 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III. SALE PRICE: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sum of $_____________ (U.S. Dollars) for the purchase of the described personal watercraft. Payment will be made by:</w:t>
      </w:r>
    </w:p>
    <w:p w:rsidR="00000000" w:rsidDel="00000000" w:rsidP="00000000" w:rsidRDefault="00000000" w:rsidRPr="00000000" w14:paraId="0000001A">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1D">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IV. CONDITION OF JET SKI:</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 Jet Ski is sold "AS IS," without any warranties, express or implied. The Seller does not assume responsibility for any repairs regardless of any oral statements made about the Jet Ski.</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V. BUYER'S ACKNOWLEDGEMENT:</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has had the opportunity to inspect the Jet Ski and accepts it in its current condition.</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VI. SIGNATURES:</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D">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