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Kansas Furniture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____________, 20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I. THE PARTIES: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Furniture Bill of Sale ("Bill of Sale") is entered into on the undersigned date between the following: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Name: 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Address: 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_________________________ State: ___________ Zip Code: 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Name: 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Address: 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_________________________ State: ___________ Zip Code: 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II. SALE: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 consideration of $________________ (U.S. Dollars), the Seller agrees to sell, transfer, and convey to the Buyer the following described furniture ("Furniture"):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Type: 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Brand: 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III. TERMS AND CONDITIONS: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Payment: The Buyer agrees to pay the Seller the total purchase price of $________________ (U.S. Dollars) on or before the date of sale.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Warranty: The Furniture is sold "as-is" without any warranties, express or implied, including but not limited to the implied warranties of merchantability and fitness for a particular purpose. The Buyer acknowledges that they have had the opportunity to inspect the Furniture and agrees to accept it in its present condition.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of Ownership: Ownership of the Furniture shall be transferred to the Buyer upon receipt of the total purchase price by the Seller.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Indemnification: The Buyer agrees to indemnify and hold harmless the Seller from any future claims, damages, or liabilities arising from the use, condition, or sale of the Furniture.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IV. SIGNATURES: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 Date: 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Printed Name: 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Signature:_______________ Date: 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Printed Name: __________________________________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 Date: 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Printed Name: 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