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Iowa Personal Property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PARTIES: This Personal Property Bill of Sale ("Bill of Sale") is made and effective this _____ day of _______, 20, by and between:</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Name: _______________________ Address: _____________________ City: _________________________ State: _______ Zip Code: 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Name: _______________________ Address: _____________________ City: _________________________ State: _______ Zip Code: 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 The Seller hereby agrees to sell, transfer, and convey to the Buyer, and the Buyer agrees to purchase from the Seller the following described personal property ("Property"):</w:t>
      </w:r>
    </w:p>
    <w:p w:rsidR="00000000" w:rsidDel="00000000" w:rsidP="00000000" w:rsidRDefault="00000000" w:rsidRPr="00000000" w14:paraId="0000000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Description: ____________________________________________________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Quantity: _______________________________________________________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__________________________________________________</w:t>
      </w:r>
    </w:p>
    <w:p w:rsidR="00000000" w:rsidDel="00000000" w:rsidP="00000000" w:rsidRDefault="00000000" w:rsidRPr="00000000" w14:paraId="0000000B">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______________________________________________________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The total purchase price for the Property is $________________, payable as follows:</w:t>
      </w:r>
    </w:p>
    <w:p w:rsidR="00000000" w:rsidDel="00000000" w:rsidP="00000000" w:rsidRDefault="00000000" w:rsidRPr="00000000" w14:paraId="0000000D">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Amount Paid at Signing: $_________________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Amount Due on Delivery: $_________________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WARRANTY: The Seller warrants that the Property is free and clear of all liens, claims, and encumbrances. The Seller further warrants that they are the true and lawful owner of the Property and have full power and authority to sell the Property.</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Property is sold in "AS-IS" condition without any warranties, either express or implied, including but not limited to, the implied warranties of merchantability and fitness for a particular purpose.</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TRANSFER OF OWNERSHIP: Upon payment in full of the Purchase Price as provided herein, the Seller agrees to execute and deliver to the Buyer any additional documents reasonably necessary to transfer ownership of the Property to the Buyer.</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GOVERNING LAW: This Bill of Sale shall be governed by and construed in accordance with the laws of the State of Iowa.</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the parties hereto have executed this Bill of Sale as of the day and year first above written.</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____________________________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highlight w:val="white"/>
          <w:rtl w:val="0"/>
        </w:rPr>
        <w:t xml:space="preserve">Witness 2: ____________________________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