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u w:val="single"/>
        </w:rPr>
      </w:pPr>
      <w:r w:rsidDel="00000000" w:rsidR="00000000" w:rsidRPr="00000000">
        <w:rPr>
          <w:b w:val="1"/>
          <w:sz w:val="60"/>
          <w:szCs w:val="60"/>
          <w:highlight w:val="white"/>
          <w:u w:val="single"/>
          <w:rtl w:val="0"/>
        </w:rPr>
        <w:t xml:space="preserve">Georgia As-Is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on this ____ day of ______, 20, by and between: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Property:</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Type of Property: ______________________________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Serial Number: _______________________________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____________________________________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Other Details: 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property is $_______________ (US Dollars), to be paid by the Buyer to the Seller in the following manner:</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As-Is Condition:</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The property is sold "As-Is," without any warranties or guarantees, either express or implied, including but not limited to any warranty of merchantability or fitness for a particular purpose. The Buyer accepts the property in its current condition and agrees that the Seller shall not be liable for any defects, whether apparent or hidden, or any future performance of the property.</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of Ownership:</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they are the lawful owner of the property and that it is free from all liens and encumbrances. The Seller has the full right and authority to sell and transfer the property.</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Acknowledgment and Acceptance:</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receipt of this Bill of Sale and understands and agrees to its terms and conditions, including the As-Is nature of the sale.</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Georgia County of 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Georgia (Seal) Signature: ___________________________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p w:rsidR="00000000" w:rsidDel="00000000" w:rsidP="00000000" w:rsidRDefault="00000000" w:rsidRPr="00000000" w14:paraId="00000032">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