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u w:val="single"/>
        </w:rPr>
      </w:pPr>
      <w:r w:rsidDel="00000000" w:rsidR="00000000" w:rsidRPr="00000000">
        <w:rPr>
          <w:b w:val="1"/>
          <w:sz w:val="60"/>
          <w:szCs w:val="60"/>
          <w:highlight w:val="white"/>
          <w:u w:val="single"/>
          <w:rtl w:val="0"/>
        </w:rPr>
        <w:t xml:space="preserve">Georgia Animal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this ____ day of ______, 20,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6">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7">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A">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tc>
      </w:tr>
    </w:tbl>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Animal Description: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Type/Breed: 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Gender: ______________________________________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Age: _________________________________________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Weight: ______________________________________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Markings: ____________________________________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Identifying Information: 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Health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Vaccinations: 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Health Issues: 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Veterinarian Name: 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animal is $_______________ (US Dollars), to be paid by the Buyer to the Seller in the following manner:</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Sale:</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animal is sold (check one): [ ] As-is [ ] With warranties: ____________________________________________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animal is free from all liens and encumbrances and that they are the true and lawful owner of the animal with the authority to sell it.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1">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animal along with the following items (if any):</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animal and accepts it in its current condition, acknowledging that the Seller has made no other warranties or representations other than those mentioned herein.</w:t>
      </w:r>
    </w:p>
    <w:p w:rsidR="00000000" w:rsidDel="00000000" w:rsidP="00000000" w:rsidRDefault="00000000" w:rsidRPr="00000000" w14:paraId="00000026">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care, or treatments made to the animal post-sale are the responsibility of the Buyer.</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Inspection Statement:</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certifies that they have had the opportunity to inspect the animal and accepts the condition as is.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5">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