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Florida RV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Recreational Vehicle (RV)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License Plate Number: 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RV is $_______________ (US Dollars), to be paid by the Buyer to the Seller in the following manner: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RV:</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RV is sold (check one): [ ] As-is [ ] With warranties: ____________________________________________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RV is free from all liens and encumbrances and that they are the true and lawful owner of the RV with the authority to sell it.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RV along with the following items (if any):</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RV and accepts it in its current condition, acknowledging that the Seller has made no other warranties or representations other than those mentioned herein.</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RV post-sale are the responsibility of the Buyer.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 County of 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Florida (Seal) Signature: _______________________________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p w:rsidR="00000000" w:rsidDel="00000000" w:rsidP="00000000" w:rsidRDefault="00000000" w:rsidRPr="00000000" w14:paraId="00000037">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8">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9">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A">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