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rPr>
      </w:pPr>
      <w:r w:rsidDel="00000000" w:rsidR="00000000" w:rsidRPr="00000000">
        <w:rPr>
          <w:b w:val="1"/>
          <w:sz w:val="44"/>
          <w:szCs w:val="44"/>
          <w:highlight w:val="white"/>
          <w:rtl w:val="0"/>
        </w:rPr>
        <w:t xml:space="preserve">Florida Personal Property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Date of Sale</w:t>
        <w:br w:type="textWrapping"/>
        <w:t xml:space="preserve">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spacing w:after="240" w:before="240" w:line="360" w:lineRule="auto"/>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Item Description: ____________________________________</w:t>
        <w:br w:type="textWrapping"/>
        <w:t xml:space="preserve">Make: ____________________________</w:t>
        <w:br w:type="textWrapping"/>
        <w:t xml:space="preserve">Model: ___________________________</w:t>
        <w:br w:type="textWrapping"/>
        <w:t xml:space="preserve">Year: ____________________________</w:t>
        <w:br w:type="textWrapping"/>
        <w:t xml:space="preserve">Serial Number: ____________________</w:t>
        <w:br w:type="textWrapping"/>
        <w:t xml:space="preserve">Color: ____________________________</w:t>
        <w:br w:type="textWrapping"/>
        <w:t xml:space="preserve">Additional Description: 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Purchase Information</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Purchase Price: $__________________</w:t>
        <w:br w:type="textWrapping"/>
        <w:t xml:space="preserve">Payment Method:</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As-Is Condition: The property described above is sold "as is," without any warranties or guarantees, either expressed or implied, including but not limited to any warranty of condition, merchantability, or fitness for a particular purpose. The Buyer acknowledges that they have inspected the property and accept it in its current condition.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property and have the authority to sell it. The Seller further certifies that the property is free from any liens or encumbrances, except as noted in this Bill of Sale.</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Liability: The Buyer agrees to assume all responsibility and liability for the property upon execution of this Bill of Sale and transfer of possession.</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The undersigned Seller certifies that the information provided above is accurate to the best of their knowledge. The Buyer acknowledges receipt of this Bill of Sale and accepts the property in its current condition.</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Notary Acknowledgment</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State of Florida</w:t>
        <w:br w:type="textWrapping"/>
        <w:t xml:space="preserve">County of _______________</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Any additional information or special conditions related to this sale can be noted here:</w:t>
      </w:r>
    </w:p>
    <w:p w:rsidR="00000000" w:rsidDel="00000000" w:rsidP="00000000" w:rsidRDefault="00000000" w:rsidRPr="00000000" w14:paraId="0000002B">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