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highlight w:val="white"/>
        </w:rPr>
      </w:pPr>
      <w:r w:rsidDel="00000000" w:rsidR="00000000" w:rsidRPr="00000000">
        <w:rPr>
          <w:b w:val="1"/>
          <w:sz w:val="50"/>
          <w:szCs w:val="50"/>
          <w:highlight w:val="white"/>
          <w:rtl w:val="0"/>
        </w:rPr>
        <w:t xml:space="preserve">Florida Furniture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Sale: __________________________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Seller Details: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2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_____________________,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Florida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_______________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Buyer Details: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4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4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4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______________________,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Florida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_______________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</w:tbl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Furniture Details: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Item Description: __________________________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 (e.g., Sofa, Table, etc.): __________________________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Make/Model: __________________________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Material: __________________________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Condition: __________________________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 (if applicable)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Year: __________________________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Features: 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Sale Conditions: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Price: $__________________________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Cash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Check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Credit Card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Other: 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Terms of Sale: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guarantees that the furniture is sold as described and agrees to transfer all ownership rights to the buyer upon receipt of payment.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furniture is sold "as-is" with no warranties against defects.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Signatures: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 Date: ______________________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 Date: _____________________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Witness's Signature (if applicable): __________________Date: 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Notes: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