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California Cat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made the _____ day of ____________, 20, between: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DESCRIPTION OF CAT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Cat's Name: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Sex: (check one)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 (if applicable): 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Distinguishing Marks: 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cat described above is $_________.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HEALTH GUARANTEE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cat is in good health at the time of sale.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known health issues are disclosed here: ________________________________________________________________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SPAY/NEUTER AGREEMENT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spay/neuter the cat by the age of ______ months.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spay/neuter must be provided to the Seller by the date of ______________.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RETURN POLICY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may return the cat within ______ days for a full refund if not satisfied, provided the cat is in the same health condition as at the time of sale.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accept the cat back under the following conditions: ________________________________________________________________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BUYER'S ACKNOWLEDGEMENT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cat to their satisfaction and accepts the cat in its current condition.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ADDITIONAL TERMS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SIGNATURES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Cat Bill of Sale.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