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Arkansas Furniture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Arkansas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______ day of ___________, 20, by and between: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240" w:before="240"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240" w:before="240"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Telephone: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yk3pjswipk8h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Furniture Description: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sell, and the Buyer agrees to purchase, the following described furniture: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Type: _______________________</w:t>
        <w:br w:type="textWrapping"/>
        <w:t xml:space="preserve">Brand: _______________________</w:t>
        <w:br w:type="textWrapping"/>
        <w:t xml:space="preserve">Model: _______________________</w:t>
        <w:br w:type="textWrapping"/>
        <w:t xml:space="preserve">Color: _______________________</w:t>
        <w:br w:type="textWrapping"/>
        <w:t xml:space="preserve">Serial Number: 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yzdph91wpaog" w:id="1"/>
      <w:bookmarkEnd w:id="1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furniture for the amount of $_____ (____________________ Dollars). This amount is to be paid in full at the time of sale.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Cashier’s check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ulajhw9vk4k6" w:id="2"/>
      <w:bookmarkEnd w:id="2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Terms of Sale: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and Seller agree that the sale of the furniture is final and that the furniture is sold "as is" without any guarantees or warranties, either expressed or implied.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nly1urwhxdmz" w:id="3"/>
      <w:bookmarkEnd w:id="3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Transfer of Ownership: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transfer all necessary documentation to the Buyer at the time of sale.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bggibkcke8q7" w:id="4"/>
      <w:bookmarkEnd w:id="4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Governing Law: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governed by the laws of the State of Arkansas.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ozzz3qypgpe" w:id="5"/>
      <w:bookmarkEnd w:id="5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</w:t>
        <w:br w:type="textWrapping"/>
        <w:t xml:space="preserve">Printed Name: _______________________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  <w:highlight w:val="white"/>
        </w:rPr>
      </w:pPr>
      <w:bookmarkStart w:colFirst="0" w:colLast="0" w:name="_bmh552udm41u" w:id="6"/>
      <w:bookmarkEnd w:id="6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Notary Acknowledgement: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</w:t>
        <w:br w:type="textWrapping"/>
        <w:t xml:space="preserve">County of 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instrument was acknowledged before me on this _______ day of ___________, 20, by ___________________________________________ (Seller) and ___________________________________________ (Buyer).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_______________________</w:t>
        <w:br w:type="textWrapping"/>
        <w:t xml:space="preserve">Printed Name: _______________________</w:t>
        <w:br w:type="textWrapping"/>
        <w:t xml:space="preserve">Commission Expiration Date: 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